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6D" w:rsidRDefault="00AF4C6D" w:rsidP="00AF4C6D">
      <w:pPr>
        <w:pStyle w:val="TABLE"/>
        <w:suppressAutoHyphens w:val="0"/>
        <w:jc w:val="center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Протокол № 1</w:t>
      </w:r>
    </w:p>
    <w:p w:rsidR="00AF4C6D" w:rsidRDefault="00AF4C6D" w:rsidP="00AF4C6D">
      <w:pPr>
        <w:pStyle w:val="TABLE"/>
        <w:suppressAutoHyphens w:val="0"/>
        <w:jc w:val="center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Загальних зборів учасників товариства</w:t>
      </w:r>
    </w:p>
    <w:p w:rsidR="00AF4C6D" w:rsidRDefault="00AF4C6D" w:rsidP="00AF4C6D">
      <w:pPr>
        <w:pStyle w:val="TABLE"/>
        <w:suppressAutoHyphens w:val="0"/>
        <w:jc w:val="center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 xml:space="preserve">з обмеженою відповідальністю "Омега </w:t>
      </w:r>
      <w:proofErr w:type="spellStart"/>
      <w:r>
        <w:rPr>
          <w:rFonts w:ascii="UniversC Bold" w:hAnsi="UniversC Bold" w:cs="UniversC Bold"/>
          <w:b/>
          <w:bCs/>
          <w:lang w:val="uk-UA"/>
        </w:rPr>
        <w:t>Псилон</w:t>
      </w:r>
      <w:proofErr w:type="spellEnd"/>
      <w:r>
        <w:rPr>
          <w:rFonts w:ascii="UniversC Bold" w:hAnsi="UniversC Bold" w:cs="UniversC Bold"/>
          <w:b/>
          <w:bCs/>
          <w:lang w:val="uk-UA"/>
        </w:rPr>
        <w:t>"</w:t>
      </w:r>
    </w:p>
    <w:p w:rsidR="00AF4C6D" w:rsidRDefault="00AF4C6D" w:rsidP="00AF4C6D">
      <w:pPr>
        <w:pStyle w:val="TABLE"/>
        <w:suppressAutoHyphens w:val="0"/>
        <w:spacing w:before="57"/>
        <w:rPr>
          <w:lang w:val="uk-UA"/>
        </w:rPr>
      </w:pPr>
      <w:r>
        <w:rPr>
          <w:lang w:val="uk-UA"/>
        </w:rPr>
        <w:t xml:space="preserve">м. Вінниця </w:t>
      </w:r>
      <w:r>
        <w:rPr>
          <w:lang w:val="uk-UA"/>
        </w:rPr>
        <w:tab/>
      </w:r>
      <w:r>
        <w:rPr>
          <w:rFonts w:asciiTheme="minorHAnsi" w:hAnsiTheme="minorHAnsi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lang w:val="uk-UA"/>
        </w:rPr>
        <w:t>04.04.2023 р.</w:t>
      </w:r>
    </w:p>
    <w:p w:rsidR="00AF4C6D" w:rsidRDefault="00AF4C6D" w:rsidP="00AF4C6D">
      <w:pPr>
        <w:pStyle w:val="TABLE"/>
        <w:suppressAutoHyphens w:val="0"/>
        <w:spacing w:before="57"/>
        <w:jc w:val="both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Присутні: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 xml:space="preserve">Учасник: Шамрило Панас Омелянович (паспорт № 001234569, виданий органом 8011 20.10.2021 р., ІПН 2345678912, який мешкає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Вінниця, вул. Героїв України, б. 42), якому належить частка в розмірі 30 (тридцять) % статутного капіталу.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 xml:space="preserve">Учасник: Олефіренко Інга В'ячеславівна (паспорт КІА № 323656, виданий Управлінням МВС України в Київській обл. 20.10.2016 р., ІПН 4567891207, яка мешкає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Київ, вул. Антоновича, б. 142,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8), якій належить частка в розмірі 50 (п'ятдесят) % статутного капіталу.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>Учасник: ТОВ "</w:t>
      </w:r>
      <w:proofErr w:type="spellStart"/>
      <w:r>
        <w:rPr>
          <w:lang w:val="uk-UA"/>
        </w:rPr>
        <w:t>Масаракш</w:t>
      </w:r>
      <w:proofErr w:type="spellEnd"/>
      <w:r>
        <w:rPr>
          <w:lang w:val="uk-UA"/>
        </w:rPr>
        <w:t xml:space="preserve">" (код ЄДРПОУ 15303651, розташоване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м. Вінниця, вул. Срібна, б. 17) в особі директора Жахливого </w:t>
      </w:r>
      <w:r>
        <w:rPr>
          <w:caps/>
          <w:lang w:val="uk-UA"/>
        </w:rPr>
        <w:t>р</w:t>
      </w:r>
      <w:r>
        <w:rPr>
          <w:lang w:val="uk-UA"/>
        </w:rPr>
        <w:t>. В., яке володіє часткою в розмірі 20 (двадцять) % статутного капіталу.</w:t>
      </w:r>
    </w:p>
    <w:p w:rsidR="00AF4C6D" w:rsidRDefault="00AF4C6D" w:rsidP="00AF4C6D">
      <w:pPr>
        <w:pStyle w:val="TABLE"/>
        <w:suppressAutoHyphens w:val="0"/>
        <w:spacing w:before="57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Запрошені</w:t>
      </w:r>
      <w:r>
        <w:rPr>
          <w:lang w:val="uk-UA"/>
        </w:rPr>
        <w:t xml:space="preserve"> з правом дорадчого голосу: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 xml:space="preserve">1. </w:t>
      </w:r>
      <w:r>
        <w:rPr>
          <w:lang w:val="uk-UA"/>
        </w:rPr>
        <w:t xml:space="preserve">Бойовий Дмитро Петрович — директор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>".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 xml:space="preserve">2. </w:t>
      </w:r>
      <w:r>
        <w:rPr>
          <w:lang w:val="uk-UA"/>
        </w:rPr>
        <w:t xml:space="preserve">Райкіна Зоя Василівна — головний бухгалтер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>".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 xml:space="preserve">На загальних зборах учасників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>" присутні всі учасники, які сукупно володіють 100% статутного капіталу відповідно до Статуту, а тому збори — правомочні й можуть проводитися для вирішення питань порядку денного щодо діяльності товариства.</w:t>
      </w:r>
    </w:p>
    <w:p w:rsidR="00AF4C6D" w:rsidRDefault="00AF4C6D" w:rsidP="00AF4C6D">
      <w:pPr>
        <w:pStyle w:val="TABLE"/>
        <w:suppressAutoHyphens w:val="0"/>
        <w:spacing w:before="113"/>
        <w:ind w:firstLine="170"/>
        <w:jc w:val="both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Порядок денний: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1.</w:t>
      </w:r>
      <w:r>
        <w:rPr>
          <w:lang w:val="uk-UA"/>
        </w:rPr>
        <w:t xml:space="preserve"> Затвердження результатів фінансово-господарської діяльності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>" за 2022 р.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2.</w:t>
      </w:r>
      <w:r>
        <w:rPr>
          <w:lang w:val="uk-UA"/>
        </w:rPr>
        <w:t xml:space="preserve"> Розподіл суми прибутку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>" за підсумками фінансово-господарської діяльності в 2022 р.</w:t>
      </w:r>
    </w:p>
    <w:p w:rsidR="00AF4C6D" w:rsidRDefault="00AF4C6D" w:rsidP="00AF4C6D">
      <w:pPr>
        <w:pStyle w:val="TABLE"/>
        <w:suppressAutoHyphens w:val="0"/>
        <w:spacing w:before="113"/>
        <w:ind w:firstLine="170"/>
        <w:jc w:val="both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Слухали: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 xml:space="preserve">1. </w:t>
      </w:r>
      <w:r>
        <w:rPr>
          <w:lang w:val="uk-UA"/>
        </w:rPr>
        <w:t>Учасник Шамрило П. О. запропонував обрати головою зборів Олефіренко І. В., секретарем — Райкіну З. В.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2.</w:t>
      </w:r>
      <w:r>
        <w:rPr>
          <w:lang w:val="uk-UA"/>
        </w:rPr>
        <w:t xml:space="preserve"> Директор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>" Жахливий </w:t>
      </w:r>
      <w:r>
        <w:rPr>
          <w:caps/>
          <w:lang w:val="uk-UA"/>
        </w:rPr>
        <w:t>р</w:t>
      </w:r>
      <w:r>
        <w:rPr>
          <w:lang w:val="uk-UA"/>
        </w:rPr>
        <w:t>. В. доповів, що за результатами 2022 р. товариство одержало прибуток у сумі 156000 грн. Нерозподіленого прибутку за результатами минулих років немає.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3.</w:t>
      </w:r>
      <w:r>
        <w:rPr>
          <w:lang w:val="uk-UA"/>
        </w:rPr>
        <w:t xml:space="preserve"> Голова зборів Олефіренко І. В. запропонувала розподілити прибуток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 xml:space="preserve">" так: на підтримку обороноздатності країни — 100000 грн, на виплату дивідендів </w:t>
      </w:r>
      <w:proofErr w:type="spellStart"/>
      <w:r>
        <w:rPr>
          <w:lang w:val="uk-UA"/>
        </w:rPr>
        <w:t>пропорційно</w:t>
      </w:r>
      <w:proofErr w:type="spellEnd"/>
      <w:r>
        <w:rPr>
          <w:lang w:val="uk-UA"/>
        </w:rPr>
        <w:t xml:space="preserve"> до часток учасників товариства — 56000 грн.</w:t>
      </w:r>
    </w:p>
    <w:p w:rsidR="00AF4C6D" w:rsidRDefault="00AF4C6D" w:rsidP="00AF4C6D">
      <w:pPr>
        <w:pStyle w:val="TABLE"/>
        <w:suppressAutoHyphens w:val="0"/>
        <w:spacing w:before="113"/>
        <w:ind w:firstLine="170"/>
        <w:jc w:val="both"/>
        <w:rPr>
          <w:rFonts w:ascii="UniversC Bold" w:hAnsi="UniversC Bold" w:cs="UniversC Bold"/>
          <w:b/>
          <w:bCs/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Постановили: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1.</w:t>
      </w:r>
      <w:r>
        <w:rPr>
          <w:lang w:val="uk-UA"/>
        </w:rPr>
        <w:t xml:space="preserve"> Обрати Головою загальних зборів Олефіренко І. В., секретарем Райкіну З. В. Результат голосування — одноголосно "за".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2.</w:t>
      </w:r>
      <w:r>
        <w:rPr>
          <w:lang w:val="uk-UA"/>
        </w:rPr>
        <w:t xml:space="preserve"> Затвердити результати фінансово-господарської діяльності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>" за 2022 р. Результат голосування — одноголосно "за".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rFonts w:ascii="UniversC Bold" w:hAnsi="UniversC Bold" w:cs="UniversC Bold"/>
          <w:b/>
          <w:bCs/>
          <w:lang w:val="uk-UA"/>
        </w:rPr>
        <w:t>3.</w:t>
      </w:r>
      <w:r>
        <w:rPr>
          <w:lang w:val="uk-UA"/>
        </w:rPr>
        <w:t xml:space="preserve"> Розподілити суму прибутку товариства за підсумками фінансово-господарської діяльності за 2022 р. </w:t>
      </w:r>
      <w:r>
        <w:rPr>
          <w:lang w:val="uk-UA"/>
        </w:rPr>
        <w:br/>
        <w:t>у розмірі 156000 грн так: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>— на підтримку обороноздатності країни — 100000 грн;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 xml:space="preserve">— на виплату дивідендів учасникам — 56000 грн </w:t>
      </w:r>
      <w:proofErr w:type="spellStart"/>
      <w:r>
        <w:rPr>
          <w:lang w:val="uk-UA"/>
        </w:rPr>
        <w:t>пропорційно</w:t>
      </w:r>
      <w:proofErr w:type="spellEnd"/>
      <w:r>
        <w:rPr>
          <w:lang w:val="uk-UA"/>
        </w:rPr>
        <w:t xml:space="preserve"> до розміру їх часток у статутному капіталі ТОВ "Омега </w:t>
      </w:r>
      <w:proofErr w:type="spellStart"/>
      <w:r>
        <w:rPr>
          <w:lang w:val="uk-UA"/>
        </w:rPr>
        <w:t>Псилон</w:t>
      </w:r>
      <w:proofErr w:type="spellEnd"/>
      <w:r>
        <w:rPr>
          <w:lang w:val="uk-UA"/>
        </w:rPr>
        <w:t>" станом на 04.04.2023 р.: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>— Шамрило П. О. (розмір частки в статутному капіталі 30%) — 16800 грн;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>— Олефіренко І. В. (розмір частки в статутному капіталі 50%) — 28000 грн;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>— ТОВ "</w:t>
      </w:r>
      <w:proofErr w:type="spellStart"/>
      <w:r>
        <w:rPr>
          <w:lang w:val="uk-UA"/>
        </w:rPr>
        <w:t>Масаракш</w:t>
      </w:r>
      <w:proofErr w:type="spellEnd"/>
      <w:r>
        <w:rPr>
          <w:lang w:val="uk-UA"/>
        </w:rPr>
        <w:t>" (розмір частки в статутному капіталі 20%) — 11200 грн.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>Виплату дивідендів здійснити протягом 30 календарних днів через зарахування коштів на банківські рахунки учасників товариства.</w:t>
      </w:r>
    </w:p>
    <w:p w:rsidR="00AF4C6D" w:rsidRDefault="00AF4C6D" w:rsidP="00AF4C6D">
      <w:pPr>
        <w:pStyle w:val="TABLE"/>
        <w:suppressAutoHyphens w:val="0"/>
        <w:ind w:firstLine="170"/>
        <w:jc w:val="both"/>
        <w:rPr>
          <w:lang w:val="uk-UA"/>
        </w:rPr>
      </w:pPr>
      <w:r>
        <w:rPr>
          <w:lang w:val="uk-UA"/>
        </w:rPr>
        <w:t>Результат голосування — одноголосно "за".</w:t>
      </w:r>
    </w:p>
    <w:p w:rsidR="00AF4C6D" w:rsidRDefault="00AF4C6D" w:rsidP="00AF4C6D">
      <w:pPr>
        <w:pStyle w:val="TABLE"/>
        <w:suppressAutoHyphens w:val="0"/>
        <w:spacing w:before="113"/>
        <w:ind w:firstLine="170"/>
        <w:rPr>
          <w:lang w:val="uk-UA"/>
        </w:rPr>
      </w:pPr>
      <w:r>
        <w:rPr>
          <w:lang w:val="uk-UA"/>
        </w:rPr>
        <w:t>Учасник (Голова загальних зборів):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 В. Олефіренко</w:t>
      </w:r>
    </w:p>
    <w:p w:rsidR="00AF4C6D" w:rsidRDefault="00AF4C6D" w:rsidP="00AF4C6D">
      <w:pPr>
        <w:pStyle w:val="TABLE"/>
        <w:suppressAutoHyphens w:val="0"/>
        <w:spacing w:before="113"/>
        <w:ind w:firstLine="170"/>
        <w:jc w:val="both"/>
        <w:rPr>
          <w:lang w:val="uk-UA"/>
        </w:rPr>
      </w:pPr>
      <w:r>
        <w:rPr>
          <w:lang w:val="uk-UA"/>
        </w:rPr>
        <w:t xml:space="preserve">Секретар зборів: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З. В. Райкіна</w:t>
      </w:r>
    </w:p>
    <w:p w:rsidR="003A3941" w:rsidRPr="00AF4C6D" w:rsidRDefault="003A3941" w:rsidP="00AF4C6D"/>
    <w:sectPr w:rsidR="003A3941" w:rsidRPr="00AF4C6D" w:rsidSect="001D0DA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6D"/>
    <w:rsid w:val="003A3941"/>
    <w:rsid w:val="00A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A689A-7207-4565-B165-C9F4719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ule">
    <w:name w:val="Preambule"/>
    <w:basedOn w:val="a"/>
    <w:next w:val="a"/>
    <w:uiPriority w:val="99"/>
    <w:rsid w:val="00AF4C6D"/>
    <w:pPr>
      <w:autoSpaceDE w:val="0"/>
      <w:autoSpaceDN w:val="0"/>
      <w:adjustRightInd w:val="0"/>
      <w:spacing w:before="57" w:after="113" w:line="240" w:lineRule="atLeast"/>
      <w:ind w:left="567" w:right="567" w:firstLine="170"/>
      <w:jc w:val="both"/>
      <w:textAlignment w:val="center"/>
    </w:pPr>
    <w:rPr>
      <w:rFonts w:ascii="Times Ten Cyrillic Oblique" w:hAnsi="Times Ten Cyrillic Oblique" w:cs="Times Ten Cyrillic Oblique"/>
      <w:i/>
      <w:iCs/>
      <w:color w:val="000000"/>
      <w:spacing w:val="2"/>
      <w:w w:val="95"/>
    </w:rPr>
  </w:style>
  <w:style w:type="paragraph" w:customStyle="1" w:styleId="TABLE">
    <w:name w:val="TABLE"/>
    <w:basedOn w:val="a"/>
    <w:uiPriority w:val="99"/>
    <w:rsid w:val="00AF4C6D"/>
    <w:pPr>
      <w:suppressAutoHyphens/>
      <w:autoSpaceDE w:val="0"/>
      <w:autoSpaceDN w:val="0"/>
      <w:adjustRightInd w:val="0"/>
      <w:spacing w:after="0" w:line="224" w:lineRule="atLeast"/>
      <w:textAlignment w:val="center"/>
    </w:pPr>
    <w:rPr>
      <w:rFonts w:ascii="UniversC" w:hAnsi="UniversC" w:cs="UniversC"/>
      <w:color w:val="000000"/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2023-04-04T06:14:00Z</dcterms:created>
  <dcterms:modified xsi:type="dcterms:W3CDTF">2023-04-04T06:19:00Z</dcterms:modified>
</cp:coreProperties>
</file>