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732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732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F5732">
        <w:rPr>
          <w:rFonts w:ascii="Times New Roman" w:hAnsi="Times New Roman" w:cs="Times New Roman"/>
          <w:b/>
          <w:bCs/>
          <w:sz w:val="24"/>
          <w:szCs w:val="24"/>
        </w:rPr>
        <w:t>тимчасове</w:t>
      </w:r>
      <w:proofErr w:type="spellEnd"/>
      <w:r w:rsidRPr="005F5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b/>
          <w:bCs/>
          <w:sz w:val="24"/>
          <w:szCs w:val="24"/>
        </w:rPr>
        <w:t>виведення</w:t>
      </w:r>
      <w:proofErr w:type="spellEnd"/>
      <w:r w:rsidRPr="005F5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5F5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Pr="005F5732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5F5732">
        <w:rPr>
          <w:rFonts w:ascii="Times New Roman" w:hAnsi="Times New Roman" w:cs="Times New Roman"/>
          <w:b/>
          <w:bCs/>
          <w:sz w:val="24"/>
          <w:szCs w:val="24"/>
        </w:rPr>
        <w:t>експлуатації</w:t>
      </w:r>
      <w:proofErr w:type="spellEnd"/>
      <w:r w:rsidRPr="005F5732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F5732">
        <w:rPr>
          <w:rFonts w:ascii="Times New Roman" w:hAnsi="Times New Roman" w:cs="Times New Roman"/>
          <w:b/>
          <w:bCs/>
          <w:sz w:val="24"/>
          <w:szCs w:val="24"/>
        </w:rPr>
        <w:t>їх</w:t>
      </w:r>
      <w:proofErr w:type="spellEnd"/>
      <w:r w:rsidRPr="005F5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b/>
          <w:bCs/>
          <w:sz w:val="24"/>
          <w:szCs w:val="24"/>
        </w:rPr>
        <w:t>консервацію</w:t>
      </w:r>
      <w:proofErr w:type="spellEnd"/>
    </w:p>
    <w:p w:rsidR="005F5732" w:rsidRPr="005F5732" w:rsidRDefault="005F5732" w:rsidP="005F5732">
      <w:pPr>
        <w:pStyle w:val="TABLE"/>
        <w:spacing w:before="113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Товариство з обмеженою відповідальністю «Аріадна», 79013, м. Львів, вул. Коновальця, 9                                 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r w:rsidRPr="005F5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підприємства)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</w:rPr>
      </w:pP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Комісія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утворена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наказом (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розпорядженням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>)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>_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директора Михальчука Остапа Івановича                                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r w:rsidRPr="005F5732">
        <w:rPr>
          <w:rFonts w:ascii="Times New Roman" w:hAnsi="Times New Roman" w:cs="Times New Roman"/>
          <w:sz w:val="24"/>
          <w:szCs w:val="24"/>
        </w:rPr>
        <w:t xml:space="preserve">(посада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видав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наказ/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>)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5F5732">
        <w:rPr>
          <w:rFonts w:ascii="Times New Roman" w:hAnsi="Times New Roman" w:cs="Times New Roman"/>
          <w:sz w:val="24"/>
          <w:szCs w:val="24"/>
        </w:rPr>
        <w:t xml:space="preserve">від 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>«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10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 xml:space="preserve">»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травня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 xml:space="preserve"> 20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23 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 xml:space="preserve">р. №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290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</w:rPr>
      </w:pPr>
      <w:r w:rsidRPr="005F573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директора Михальчука Остапа Івановича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  <w:t xml:space="preserve">        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r w:rsidRPr="005F5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>, посада)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заступника директора 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Нікіпчука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Петра Степановича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r w:rsidRPr="005F5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>, посада)</w:t>
      </w:r>
    </w:p>
    <w:p w:rsidR="005F5732" w:rsidRPr="005F5732" w:rsidRDefault="005F5732" w:rsidP="005F5732">
      <w:pPr>
        <w:pStyle w:val="TABLE"/>
        <w:rPr>
          <w:rStyle w:val="Zapolnenie"/>
          <w:rFonts w:ascii="Times New Roman" w:hAnsi="Times New Roman" w:cs="Times New Roman"/>
          <w:sz w:val="24"/>
          <w:szCs w:val="24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головного інженера 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Остапченка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Івана Васильовича</w:t>
      </w:r>
    </w:p>
    <w:p w:rsidR="005F5732" w:rsidRPr="005F5732" w:rsidRDefault="005F5732" w:rsidP="005F5732">
      <w:pPr>
        <w:pStyle w:val="TABLE"/>
        <w:rPr>
          <w:rStyle w:val="Zapolnenie"/>
          <w:rFonts w:ascii="Times New Roman" w:hAnsi="Times New Roman" w:cs="Times New Roman"/>
          <w:sz w:val="24"/>
          <w:szCs w:val="24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бухгалтера 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Пташук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Марти Олегівни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i/>
          <w:iCs/>
          <w:sz w:val="24"/>
          <w:szCs w:val="24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менеджера готелю Богданів Ольги Павлівни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</w:rPr>
        <w:t xml:space="preserve">провела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підприємства: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Будівлі готелю «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Жасмін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», розташованої за 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адресою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br/>
        <w:t xml:space="preserve">м. Львів, </w:t>
      </w:r>
      <w:proofErr w:type="gram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вул..</w:t>
      </w:r>
      <w:proofErr w:type="gram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Коновальця, 11, </w:t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>та проаналізувала такі матеріали: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відомості про основні засоби підприємства, що підлягають консервації;                                                          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r w:rsidRPr="005F5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>)</w:t>
      </w:r>
    </w:p>
    <w:p w:rsidR="005F5732" w:rsidRPr="005F5732" w:rsidRDefault="005F5732" w:rsidP="005F5732">
      <w:pPr>
        <w:pStyle w:val="TABLE"/>
        <w:rPr>
          <w:rStyle w:val="Zapolnenie"/>
          <w:rFonts w:ascii="Times New Roman" w:hAnsi="Times New Roman" w:cs="Times New Roman"/>
          <w:sz w:val="24"/>
          <w:szCs w:val="24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проєкт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консервації основних засобів;</w:t>
      </w:r>
    </w:p>
    <w:p w:rsidR="005F5732" w:rsidRPr="005F5732" w:rsidRDefault="005F5732" w:rsidP="005F5732">
      <w:pPr>
        <w:pStyle w:val="TABLE"/>
        <w:rPr>
          <w:rStyle w:val="Zapolnenie"/>
          <w:rFonts w:ascii="Times New Roman" w:hAnsi="Times New Roman" w:cs="Times New Roman"/>
          <w:sz w:val="24"/>
          <w:szCs w:val="24"/>
          <w:u w:color="000000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</w:rPr>
        <w:t xml:space="preserve">— 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акт технічного стану основних засобів;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— відомість інвентаризації основних 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засобів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>_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та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відомість нарахування амортизації основних засобів</w:t>
      </w:r>
      <w:r w:rsidRPr="005F5732">
        <w:rPr>
          <w:rStyle w:val="Zapolnenie"/>
          <w:rFonts w:ascii="Times New Roman" w:hAnsi="Times New Roman" w:cs="Times New Roman"/>
          <w:sz w:val="24"/>
          <w:szCs w:val="24"/>
        </w:rPr>
        <w:t>)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</w:rPr>
      </w:pP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встановила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>:</w:t>
      </w:r>
    </w:p>
    <w:p w:rsidR="005F5732" w:rsidRPr="005F5732" w:rsidRDefault="005F5732" w:rsidP="005F5732">
      <w:pPr>
        <w:pStyle w:val="TABLE"/>
        <w:rPr>
          <w:rStyle w:val="Zapolnenie"/>
          <w:rFonts w:ascii="Times New Roman" w:hAnsi="Times New Roman" w:cs="Times New Roman"/>
          <w:sz w:val="24"/>
          <w:szCs w:val="24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Будівля готелю «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Жасмін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» перебуває в задовільному технічному стані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  <w:t xml:space="preserve">         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r w:rsidRPr="005F5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техніко-економічних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>)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</w:rPr>
      </w:pPr>
      <w:proofErr w:type="spellStart"/>
      <w:r w:rsidRPr="005F573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F5732">
        <w:rPr>
          <w:rFonts w:ascii="Times New Roman" w:hAnsi="Times New Roman" w:cs="Times New Roman"/>
          <w:sz w:val="24"/>
          <w:szCs w:val="24"/>
        </w:rPr>
        <w:t>:</w:t>
      </w:r>
    </w:p>
    <w:p w:rsidR="005F5732" w:rsidRPr="005F5732" w:rsidRDefault="005F5732" w:rsidP="005F5732">
      <w:pPr>
        <w:pStyle w:val="TABLE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У зв’язку з економічною неефективністю надання послуг з тимчасового розміщення (проживання) у готелі «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Жасмін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» та припиненням використання у господарській діяльності провести консервацію об’єкта терміном 2 роки із покриттям витрат за рахунок власних коштів підприємства</w:t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  <w:t xml:space="preserve">         </w:t>
      </w:r>
    </w:p>
    <w:p w:rsidR="005F5732" w:rsidRPr="005F5732" w:rsidRDefault="005F5732" w:rsidP="005F5732">
      <w:pPr>
        <w:pStyle w:val="TABLE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5F5732">
        <w:rPr>
          <w:rFonts w:ascii="Times New Roman" w:hAnsi="Times New Roman" w:cs="Times New Roman"/>
          <w:sz w:val="24"/>
          <w:szCs w:val="24"/>
          <w:u w:color="000000"/>
        </w:rPr>
        <w:t>(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обґрунтовані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висновки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про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необхідність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консервації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основних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засобів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5F5732">
        <w:rPr>
          <w:rFonts w:ascii="Times New Roman" w:hAnsi="Times New Roman" w:cs="Times New Roman"/>
          <w:sz w:val="24"/>
          <w:szCs w:val="24"/>
          <w:u w:color="000000"/>
        </w:rPr>
        <w:br/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термін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консервації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та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пропозиції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щодо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джерел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5F5732">
        <w:rPr>
          <w:rFonts w:ascii="Times New Roman" w:hAnsi="Times New Roman" w:cs="Times New Roman"/>
          <w:sz w:val="24"/>
          <w:szCs w:val="24"/>
          <w:u w:color="000000"/>
        </w:rPr>
        <w:t>фінансування</w:t>
      </w:r>
      <w:proofErr w:type="spellEnd"/>
      <w:r w:rsidRPr="005F5732">
        <w:rPr>
          <w:rFonts w:ascii="Times New Roman" w:hAnsi="Times New Roman" w:cs="Times New Roman"/>
          <w:sz w:val="24"/>
          <w:szCs w:val="24"/>
          <w:u w:color="000000"/>
        </w:rPr>
        <w:t>)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i/>
          <w:iCs/>
          <w:sz w:val="24"/>
          <w:szCs w:val="24"/>
        </w:rPr>
      </w:pPr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Матеріальні цінності та обладнання, що перебувають на об’єкті і можуть бути переміщені, передати на тимчасове зберігання на Склад № 1. Працівників готелю «</w:t>
      </w:r>
      <w:proofErr w:type="spellStart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Жасмін</w:t>
      </w:r>
      <w:proofErr w:type="spellEnd"/>
      <w:r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» перевести на роботу до інших підрозділів підприємства.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</w:rPr>
      </w:pPr>
    </w:p>
    <w:p w:rsidR="005F5732" w:rsidRPr="005F5732" w:rsidRDefault="00335202" w:rsidP="005F5732">
      <w:pPr>
        <w:pStyle w:val="TABLE"/>
        <w:rPr>
          <w:rStyle w:val="Zapolnenie"/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5732"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Михальчук О. І. Михальчук 20.05.2023 р</w:t>
      </w:r>
      <w:r w:rsidR="005F5732" w:rsidRPr="005F5732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>.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  <w:t>(підпис, дата)</w:t>
      </w:r>
    </w:p>
    <w:p w:rsidR="005F5732" w:rsidRPr="005F5732" w:rsidRDefault="005F5732" w:rsidP="005F5732">
      <w:pPr>
        <w:pStyle w:val="TABLE"/>
        <w:spacing w:before="113"/>
        <w:rPr>
          <w:rStyle w:val="Zapolnenie"/>
          <w:rFonts w:ascii="Times New Roman" w:hAnsi="Times New Roman" w:cs="Times New Roman"/>
          <w:sz w:val="24"/>
          <w:szCs w:val="24"/>
          <w:u w:color="000000"/>
        </w:rPr>
      </w:pPr>
      <w:r w:rsidRPr="005F5732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3352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52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52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52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520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Нікіпчук</w:t>
      </w:r>
      <w:proofErr w:type="spellEnd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П. С. </w:t>
      </w:r>
      <w:proofErr w:type="spellStart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Нікіпчук</w:t>
      </w:r>
      <w:proofErr w:type="spellEnd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20.05.2023 р.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  <w:t>(підпис, дата)</w:t>
      </w:r>
    </w:p>
    <w:p w:rsidR="005F5732" w:rsidRPr="00335202" w:rsidRDefault="005F5732" w:rsidP="005F5732">
      <w:pPr>
        <w:pStyle w:val="TABLE"/>
        <w:spacing w:before="57"/>
        <w:rPr>
          <w:rFonts w:ascii="Times New Roman" w:hAnsi="Times New Roman" w:cs="Times New Roman"/>
          <w:i/>
          <w:iCs/>
          <w:sz w:val="24"/>
          <w:szCs w:val="24"/>
          <w:u w:val="thick" w:color="000000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Остапченко</w:t>
      </w:r>
      <w:proofErr w:type="spellEnd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І. В. </w:t>
      </w:r>
      <w:proofErr w:type="spellStart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Остапченко</w:t>
      </w:r>
      <w:proofErr w:type="spellEnd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20.05.2023 р.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  <w:t>(підпис, дата)</w:t>
      </w:r>
    </w:p>
    <w:p w:rsidR="005F5732" w:rsidRPr="00335202" w:rsidRDefault="005F5732" w:rsidP="005F5732">
      <w:pPr>
        <w:pStyle w:val="TABLE"/>
        <w:spacing w:before="57"/>
        <w:rPr>
          <w:rFonts w:ascii="Times New Roman" w:hAnsi="Times New Roman" w:cs="Times New Roman"/>
          <w:i/>
          <w:iCs/>
          <w:sz w:val="24"/>
          <w:szCs w:val="24"/>
          <w:u w:val="thick" w:color="000000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Пташук</w:t>
      </w:r>
      <w:proofErr w:type="spellEnd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М. О. </w:t>
      </w:r>
      <w:proofErr w:type="spellStart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Пташук</w:t>
      </w:r>
      <w:proofErr w:type="spellEnd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20.05.2023 р.</w:t>
      </w:r>
    </w:p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  <w:t>(підпис, дата)</w:t>
      </w:r>
    </w:p>
    <w:p w:rsidR="005F5732" w:rsidRPr="00335202" w:rsidRDefault="005F5732" w:rsidP="005F5732">
      <w:pPr>
        <w:pStyle w:val="TABLE"/>
        <w:spacing w:before="57"/>
        <w:rPr>
          <w:rFonts w:ascii="Times New Roman" w:hAnsi="Times New Roman" w:cs="Times New Roman"/>
          <w:i/>
          <w:iCs/>
          <w:sz w:val="24"/>
          <w:szCs w:val="24"/>
          <w:u w:val="thick" w:color="000000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r w:rsidRPr="005F57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35202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Богданів О. П. Богданів 20.05.2023 р.</w:t>
      </w:r>
    </w:p>
    <w:bookmarkEnd w:id="0"/>
    <w:p w:rsidR="005F5732" w:rsidRPr="005F5732" w:rsidRDefault="005F5732" w:rsidP="005F5732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5732">
        <w:rPr>
          <w:rFonts w:ascii="Times New Roman" w:hAnsi="Times New Roman" w:cs="Times New Roman"/>
          <w:sz w:val="24"/>
          <w:szCs w:val="24"/>
          <w:lang w:val="uk-UA"/>
        </w:rPr>
        <w:tab/>
        <w:t>(підпис, дата)</w:t>
      </w:r>
    </w:p>
    <w:p w:rsidR="007B3FA7" w:rsidRPr="005F5732" w:rsidRDefault="007B3FA7">
      <w:pPr>
        <w:rPr>
          <w:rFonts w:ascii="Times New Roman" w:hAnsi="Times New Roman" w:cs="Times New Roman"/>
          <w:sz w:val="24"/>
          <w:szCs w:val="24"/>
        </w:rPr>
      </w:pPr>
    </w:p>
    <w:sectPr w:rsidR="007B3FA7" w:rsidRPr="005F5732" w:rsidSect="002905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Inclin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32"/>
    <w:rsid w:val="00335202"/>
    <w:rsid w:val="005F5732"/>
    <w:rsid w:val="007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5BF4-E9E8-4E7F-84CB-0E4A56A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uiPriority w:val="99"/>
    <w:rsid w:val="005F5732"/>
    <w:pPr>
      <w:suppressAutoHyphens/>
      <w:autoSpaceDE w:val="0"/>
      <w:autoSpaceDN w:val="0"/>
      <w:adjustRightInd w:val="0"/>
      <w:spacing w:after="0" w:line="224" w:lineRule="atLeast"/>
      <w:textAlignment w:val="center"/>
    </w:pPr>
    <w:rPr>
      <w:rFonts w:ascii="UniversC" w:hAnsi="UniversC" w:cs="UniversC"/>
      <w:color w:val="000000"/>
      <w:spacing w:val="-1"/>
      <w:sz w:val="19"/>
      <w:szCs w:val="19"/>
    </w:rPr>
  </w:style>
  <w:style w:type="character" w:customStyle="1" w:styleId="Zapolnenie">
    <w:name w:val="Zapolnenie"/>
    <w:uiPriority w:val="99"/>
    <w:rsid w:val="005F5732"/>
    <w:rPr>
      <w:rFonts w:ascii="Times Ten Cyrillic Inclined" w:hAnsi="Times Ten Cyrillic Inclined" w:cs="Times Ten Cyrillic Inclined"/>
      <w:spacing w:val="0"/>
      <w:w w:val="90"/>
      <w:sz w:val="18"/>
      <w:szCs w:val="18"/>
      <w:u w:val="thick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2023-05-24T10:08:00Z</dcterms:created>
  <dcterms:modified xsi:type="dcterms:W3CDTF">2023-05-24T11:06:00Z</dcterms:modified>
</cp:coreProperties>
</file>